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313BDF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2"/>
          <w:szCs w:val="22"/>
        </w:rPr>
      </w:pPr>
      <w:bookmarkStart w:id="0" w:name="_Toc143586611"/>
      <w:r w:rsidRPr="00313BDF">
        <w:rPr>
          <w:rFonts w:asciiTheme="majorHAnsi" w:hAnsiTheme="majorHAnsi" w:cstheme="majorHAnsi"/>
          <w:b w:val="0"/>
          <w:sz w:val="22"/>
          <w:szCs w:val="22"/>
        </w:rPr>
        <w:t>POSITION DESCRIPTION</w:t>
      </w:r>
    </w:p>
    <w:p w:rsidR="004B5D5B" w:rsidRPr="005D54EF" w:rsidRDefault="00AC29C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D54EF">
        <w:rPr>
          <w:rFonts w:asciiTheme="majorHAnsi" w:hAnsiTheme="majorHAnsi" w:cstheme="majorHAnsi"/>
          <w:szCs w:val="26"/>
        </w:rPr>
        <w:t>board member</w:t>
      </w:r>
      <w:r w:rsidR="00CD5FAB" w:rsidRPr="005D54EF">
        <w:rPr>
          <w:rFonts w:asciiTheme="majorHAnsi" w:hAnsiTheme="majorHAnsi" w:cstheme="majorHAnsi"/>
          <w:szCs w:val="26"/>
        </w:rPr>
        <w:t>/Chairman</w:t>
      </w:r>
      <w:r w:rsidRPr="005D54EF">
        <w:rPr>
          <w:rFonts w:asciiTheme="majorHAnsi" w:hAnsiTheme="majorHAnsi" w:cstheme="majorHAnsi"/>
          <w:szCs w:val="26"/>
        </w:rPr>
        <w:t xml:space="preserve"> of the surface transportation board</w:t>
      </w:r>
      <w:r w:rsidR="00D56177" w:rsidRPr="005D54EF">
        <w:rPr>
          <w:rFonts w:asciiTheme="majorHAnsi" w:hAnsiTheme="majorHAnsi" w:cstheme="majorHAnsi"/>
          <w:szCs w:val="26"/>
        </w:rPr>
        <w:t>, Department</w:t>
      </w:r>
      <w:r w:rsidRPr="005D54EF">
        <w:rPr>
          <w:rFonts w:asciiTheme="majorHAnsi" w:hAnsiTheme="majorHAnsi" w:cstheme="majorHAnsi"/>
          <w:szCs w:val="26"/>
        </w:rPr>
        <w:t xml:space="preserve"> of transportation</w:t>
      </w:r>
    </w:p>
    <w:p w:rsidR="00661AE5" w:rsidRPr="00313BDF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313BDF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13BDF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313BDF" w:rsidRDefault="000E0157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 xml:space="preserve">Senate </w:t>
            </w:r>
            <w:r w:rsidR="00B92A39" w:rsidRPr="00313BDF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313BDF" w:rsidRDefault="00DA03CE" w:rsidP="00B30C4A">
            <w:pPr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>Commerce, Science</w:t>
            </w:r>
            <w:r w:rsidR="00023997" w:rsidRPr="00313BDF">
              <w:rPr>
                <w:rFonts w:asciiTheme="majorHAnsi" w:hAnsiTheme="majorHAnsi" w:cstheme="majorHAnsi"/>
                <w:bCs/>
              </w:rPr>
              <w:t xml:space="preserve"> and Transportation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3910F3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313BDF" w:rsidRDefault="00DE5AC2" w:rsidP="00D33A2A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  <w:bCs/>
                <w:lang w:val="en"/>
              </w:rPr>
              <w:t>To ensure a fast, safe, efficient, accessible and convenient transportation system that meets our vital national interests and enhances the quality of life of the American pe</w:t>
            </w:r>
            <w:r w:rsidR="00FA123A" w:rsidRPr="00313BDF">
              <w:rPr>
                <w:rFonts w:asciiTheme="majorHAnsi" w:hAnsiTheme="majorHAnsi" w:cstheme="majorHAnsi"/>
                <w:bCs/>
                <w:lang w:val="en"/>
              </w:rPr>
              <w:t>ople, today and into the future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13BDF" w:rsidRDefault="001975B8" w:rsidP="001975B8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Members serve on the Surface Transportation Board, which is</w:t>
            </w:r>
            <w:r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an independent adjudicatory and economi</w:t>
            </w:r>
            <w:r w:rsidR="00FA123A" w:rsidRPr="00313BDF">
              <w:rPr>
                <w:rFonts w:asciiTheme="majorHAnsi" w:hAnsiTheme="majorHAnsi" w:cstheme="majorHAnsi"/>
                <w:shd w:val="clear" w:color="auto" w:fill="FFFFFF"/>
              </w:rPr>
              <w:t>c-regulatory agency charged by C</w:t>
            </w:r>
            <w:r w:rsidRPr="00313BDF">
              <w:rPr>
                <w:rFonts w:asciiTheme="majorHAnsi" w:hAnsiTheme="majorHAnsi" w:cstheme="majorHAnsi"/>
                <w:shd w:val="clear" w:color="auto" w:fill="FFFFFF"/>
              </w:rPr>
              <w:t>ongress with resolving railroad rate and service disputes and reviewing proposed railroad mergers.</w:t>
            </w:r>
            <w:r w:rsidRPr="00313BDF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1"/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313BDF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313BDF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FAB" w:rsidRPr="00313BDF" w:rsidRDefault="00CD5FAB" w:rsidP="00220D75">
            <w:pPr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 xml:space="preserve">Board Members: </w:t>
            </w:r>
            <w:r w:rsidR="0095718F" w:rsidRPr="00313BDF">
              <w:rPr>
                <w:rFonts w:asciiTheme="majorHAnsi" w:hAnsiTheme="majorHAnsi" w:cstheme="majorHAnsi"/>
                <w:bCs/>
              </w:rPr>
              <w:t>Level IV $</w:t>
            </w:r>
            <w:r w:rsidR="00AE358E">
              <w:rPr>
                <w:rFonts w:asciiTheme="majorHAnsi" w:hAnsiTheme="majorHAnsi" w:cstheme="majorHAnsi"/>
                <w:bCs/>
              </w:rPr>
              <w:t>155,500</w:t>
            </w:r>
            <w:r w:rsidR="00220D75" w:rsidRPr="00313BDF">
              <w:rPr>
                <w:rFonts w:asciiTheme="majorHAnsi" w:hAnsiTheme="majorHAnsi" w:cstheme="majorHAnsi"/>
                <w:bCs/>
              </w:rPr>
              <w:t xml:space="preserve"> (5 U.S.C. § 5315)</w:t>
            </w:r>
          </w:p>
          <w:p w:rsidR="00661AE5" w:rsidRPr="00313BDF" w:rsidRDefault="00CD5FAB" w:rsidP="00AE358E">
            <w:pPr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>Chairman: Level III $</w:t>
            </w:r>
            <w:r w:rsidR="00AE358E">
              <w:rPr>
                <w:rFonts w:asciiTheme="majorHAnsi" w:hAnsiTheme="majorHAnsi" w:cstheme="majorHAnsi"/>
                <w:bCs/>
              </w:rPr>
              <w:t>165,300</w:t>
            </w:r>
            <w:r w:rsidRPr="00313BDF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DA03CE" w:rsidRPr="00313BDF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23A" w:rsidRPr="00313BDF" w:rsidRDefault="00FA123A" w:rsidP="00D276D6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The Surface Transportation Board is an independent agency. Board members serve at the pleasure of the president.</w:t>
            </w:r>
            <w:r w:rsidR="00C81720">
              <w:rPr>
                <w:rFonts w:asciiTheme="majorHAnsi" w:hAnsiTheme="majorHAnsi" w:cstheme="majorHAnsi"/>
              </w:rPr>
              <w:t xml:space="preserve"> </w:t>
            </w:r>
            <w:r w:rsidR="00C81720">
              <w:rPr>
                <w:rFonts w:asciiTheme="majorHAnsi" w:hAnsiTheme="majorHAnsi" w:cstheme="majorHAnsi"/>
                <w:shd w:val="clear" w:color="auto" w:fill="FFFFFF"/>
              </w:rPr>
              <w:t>The p</w:t>
            </w:r>
            <w:r w:rsidR="00C81720" w:rsidRPr="00313BDF">
              <w:rPr>
                <w:rFonts w:asciiTheme="majorHAnsi" w:hAnsiTheme="majorHAnsi" w:cstheme="majorHAnsi"/>
                <w:shd w:val="clear" w:color="auto" w:fill="FFFFFF"/>
              </w:rPr>
              <w:t>resident may remove a member for inefficiency, neglect of duty, or malfeasance in office</w:t>
            </w:r>
            <w:r w:rsidR="00C81720">
              <w:rPr>
                <w:rFonts w:asciiTheme="majorHAnsi" w:hAnsiTheme="majorHAnsi" w:cstheme="majorHAnsi"/>
                <w:shd w:val="clear" w:color="auto" w:fill="FFFFFF"/>
              </w:rPr>
              <w:t xml:space="preserve">. </w:t>
            </w:r>
            <w:r w:rsidR="00C81720" w:rsidRPr="00313BDF">
              <w:rPr>
                <w:rFonts w:asciiTheme="majorHAnsi" w:hAnsiTheme="majorHAnsi" w:cstheme="majorHAnsi"/>
              </w:rPr>
              <w:t>(49 U.S.C. 701)</w:t>
            </w:r>
          </w:p>
        </w:tc>
      </w:tr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13BD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13BDF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313BDF" w:rsidRDefault="00183DEF" w:rsidP="00183DE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 fiscal 2015, t</w:t>
            </w:r>
            <w:r w:rsidR="00E975C6" w:rsidRPr="00313BDF">
              <w:rPr>
                <w:rFonts w:asciiTheme="majorHAnsi" w:hAnsiTheme="majorHAnsi" w:cstheme="majorHAnsi"/>
                <w:bCs/>
              </w:rPr>
              <w:t>he Surface Transportation Board had a budget of $34 million and 170 employees.</w:t>
            </w:r>
            <w:r w:rsidR="00E975C6" w:rsidRPr="00313BDF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B87" w:rsidRPr="00313BDF" w:rsidRDefault="00365B87" w:rsidP="00365B87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Serves on the Surfa</w:t>
            </w:r>
            <w:r w:rsidR="00FA123A" w:rsidRPr="00313BDF">
              <w:rPr>
                <w:rFonts w:asciiTheme="majorHAnsi" w:hAnsiTheme="majorHAnsi" w:cstheme="majorHAnsi"/>
              </w:rPr>
              <w:t>ce Transportation Board, which:</w:t>
            </w:r>
          </w:p>
          <w:p w:rsidR="00D46894" w:rsidRPr="00313BDF" w:rsidRDefault="00365B87" w:rsidP="00313BD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S</w:t>
            </w:r>
            <w:r w:rsidR="0012734A" w:rsidRPr="00313BDF">
              <w:rPr>
                <w:rFonts w:asciiTheme="majorHAnsi" w:hAnsiTheme="majorHAnsi" w:cstheme="majorHAnsi"/>
              </w:rPr>
              <w:t>erves as both an adju</w:t>
            </w:r>
            <w:r w:rsidRPr="00313BDF">
              <w:rPr>
                <w:rFonts w:asciiTheme="majorHAnsi" w:hAnsiTheme="majorHAnsi" w:cstheme="majorHAnsi"/>
              </w:rPr>
              <w:t>dicatory and a regulatory body</w:t>
            </w:r>
          </w:p>
          <w:p w:rsidR="00E975C6" w:rsidRPr="00313BDF" w:rsidRDefault="00365B87" w:rsidP="00313BD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H</w:t>
            </w:r>
            <w:r w:rsidR="0012734A" w:rsidRPr="00313BDF">
              <w:rPr>
                <w:rFonts w:asciiTheme="majorHAnsi" w:hAnsiTheme="majorHAnsi" w:cstheme="majorHAnsi"/>
              </w:rPr>
              <w:t>as jurisdiction over</w:t>
            </w:r>
            <w:r w:rsidR="00183DEF">
              <w:rPr>
                <w:rFonts w:asciiTheme="majorHAnsi" w:hAnsiTheme="majorHAnsi" w:cstheme="majorHAnsi"/>
              </w:rPr>
              <w:t>:</w:t>
            </w:r>
            <w:r w:rsidR="0012734A" w:rsidRPr="00313BDF">
              <w:rPr>
                <w:rFonts w:asciiTheme="majorHAnsi" w:hAnsiTheme="majorHAnsi" w:cstheme="majorHAnsi"/>
              </w:rPr>
              <w:t xml:space="preserve"> railroad and service issues</w:t>
            </w:r>
            <w:r w:rsidR="00183DEF">
              <w:rPr>
                <w:rFonts w:asciiTheme="majorHAnsi" w:hAnsiTheme="majorHAnsi" w:cstheme="majorHAnsi"/>
              </w:rPr>
              <w:t>,</w:t>
            </w:r>
            <w:r w:rsidR="0012734A" w:rsidRPr="00313BDF">
              <w:rPr>
                <w:rFonts w:asciiTheme="majorHAnsi" w:hAnsiTheme="majorHAnsi" w:cstheme="majorHAnsi"/>
              </w:rPr>
              <w:t xml:space="preserve"> and rail restructuring transactions (mergers,</w:t>
            </w:r>
            <w:r w:rsidR="000C01F3" w:rsidRPr="00313BDF">
              <w:rPr>
                <w:rFonts w:asciiTheme="majorHAnsi" w:hAnsiTheme="majorHAnsi" w:cstheme="majorHAnsi"/>
              </w:rPr>
              <w:t xml:space="preserve"> line sales, line construction </w:t>
            </w:r>
            <w:r w:rsidR="0012734A" w:rsidRPr="00313BDF">
              <w:rPr>
                <w:rFonts w:asciiTheme="majorHAnsi" w:hAnsiTheme="majorHAnsi" w:cstheme="majorHAnsi"/>
              </w:rPr>
              <w:t>and line abandonment); certain trucking company, moving van and noncontiguous ocean shipping company rate matters; certain intercity passenger b</w:t>
            </w:r>
            <w:r w:rsidR="000C01F3" w:rsidRPr="00313BDF">
              <w:rPr>
                <w:rFonts w:asciiTheme="majorHAnsi" w:hAnsiTheme="majorHAnsi" w:cstheme="majorHAnsi"/>
              </w:rPr>
              <w:t>us company structure, financial</w:t>
            </w:r>
            <w:r w:rsidR="0012734A" w:rsidRPr="00313BDF">
              <w:rPr>
                <w:rFonts w:asciiTheme="majorHAnsi" w:hAnsiTheme="majorHAnsi" w:cstheme="majorHAnsi"/>
              </w:rPr>
              <w:t xml:space="preserve"> and operational matters; and rates and services of certain pipelines not regulated by the Federal Regulator</w:t>
            </w:r>
            <w:r w:rsidRPr="00313BDF">
              <w:rPr>
                <w:rFonts w:asciiTheme="majorHAnsi" w:hAnsiTheme="majorHAnsi" w:cstheme="majorHAnsi"/>
              </w:rPr>
              <w:t>y Commission</w:t>
            </w:r>
            <w:r w:rsidR="00227A9C" w:rsidRPr="00313BDF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7D2994" w:rsidRPr="00313BDF" w:rsidRDefault="007D2994" w:rsidP="007D2994">
            <w:pPr>
              <w:ind w:left="72"/>
              <w:rPr>
                <w:rFonts w:asciiTheme="majorHAnsi" w:hAnsiTheme="majorHAnsi" w:cstheme="majorHAnsi"/>
              </w:rPr>
            </w:pPr>
          </w:p>
          <w:p w:rsidR="007D2994" w:rsidRPr="00313BDF" w:rsidRDefault="007D2994" w:rsidP="007D299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The chairman of the board:</w:t>
            </w:r>
          </w:p>
          <w:p w:rsidR="007D2994" w:rsidRPr="00313BDF" w:rsidRDefault="007D2994" w:rsidP="00313BD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Appoints and supervises the officers and employees of the board</w:t>
            </w:r>
            <w:r w:rsidR="00183DEF">
              <w:rPr>
                <w:rFonts w:asciiTheme="majorHAnsi" w:hAnsiTheme="majorHAnsi" w:cstheme="majorHAnsi"/>
              </w:rPr>
              <w:t xml:space="preserve">, </w:t>
            </w:r>
            <w:r w:rsidR="00183DEF" w:rsidRPr="00313BDF">
              <w:rPr>
                <w:rFonts w:asciiTheme="majorHAnsi" w:hAnsiTheme="majorHAnsi" w:cstheme="majorHAnsi"/>
              </w:rPr>
              <w:t>other than regular and full-time employees in the immediate offices of another member</w:t>
            </w:r>
            <w:r w:rsidR="00183DEF">
              <w:rPr>
                <w:rFonts w:asciiTheme="majorHAnsi" w:hAnsiTheme="majorHAnsi" w:cstheme="majorHAnsi"/>
              </w:rPr>
              <w:t xml:space="preserve">; this </w:t>
            </w:r>
            <w:r w:rsidRPr="00313BDF">
              <w:rPr>
                <w:rFonts w:asciiTheme="majorHAnsi" w:hAnsiTheme="majorHAnsi" w:cstheme="majorHAnsi"/>
              </w:rPr>
              <w:t>includ</w:t>
            </w:r>
            <w:r w:rsidR="00183DEF">
              <w:rPr>
                <w:rFonts w:asciiTheme="majorHAnsi" w:hAnsiTheme="majorHAnsi" w:cstheme="majorHAnsi"/>
              </w:rPr>
              <w:t>es</w:t>
            </w:r>
            <w:r w:rsidRPr="00313BDF">
              <w:rPr>
                <w:rFonts w:asciiTheme="majorHAnsi" w:hAnsiTheme="majorHAnsi" w:cstheme="majorHAnsi"/>
              </w:rPr>
              <w:t xml:space="preserve"> attorneys</w:t>
            </w:r>
            <w:r w:rsidR="00183DEF">
              <w:rPr>
                <w:rFonts w:asciiTheme="majorHAnsi" w:hAnsiTheme="majorHAnsi" w:cstheme="majorHAnsi"/>
              </w:rPr>
              <w:t>,</w:t>
            </w:r>
            <w:r w:rsidRPr="00313BDF">
              <w:rPr>
                <w:rFonts w:asciiTheme="majorHAnsi" w:hAnsiTheme="majorHAnsi" w:cstheme="majorHAnsi"/>
              </w:rPr>
              <w:t xml:space="preserve"> to provide legal aid and service to the board and its members, and to represent the board in any case in court</w:t>
            </w:r>
          </w:p>
          <w:p w:rsidR="007D2994" w:rsidRPr="00313BDF" w:rsidRDefault="007D2994" w:rsidP="00313BD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Appoints the heads of offices</w:t>
            </w:r>
            <w:r w:rsidR="00183DEF">
              <w:rPr>
                <w:rFonts w:asciiTheme="majorHAnsi" w:hAnsiTheme="majorHAnsi" w:cstheme="majorHAnsi"/>
              </w:rPr>
              <w:t>,</w:t>
            </w:r>
            <w:r w:rsidRPr="00313BDF">
              <w:rPr>
                <w:rFonts w:asciiTheme="majorHAnsi" w:hAnsiTheme="majorHAnsi" w:cstheme="majorHAnsi"/>
              </w:rPr>
              <w:t xml:space="preserve"> with the </w:t>
            </w:r>
            <w:r w:rsidR="00183DEF">
              <w:rPr>
                <w:rFonts w:asciiTheme="majorHAnsi" w:hAnsiTheme="majorHAnsi" w:cstheme="majorHAnsi"/>
              </w:rPr>
              <w:t xml:space="preserve">board’s </w:t>
            </w:r>
            <w:r w:rsidRPr="00313BDF">
              <w:rPr>
                <w:rFonts w:asciiTheme="majorHAnsi" w:hAnsiTheme="majorHAnsi" w:cstheme="majorHAnsi"/>
              </w:rPr>
              <w:t>approval</w:t>
            </w:r>
          </w:p>
          <w:p w:rsidR="007D2994" w:rsidRPr="00313BDF" w:rsidRDefault="007D2994" w:rsidP="00313BD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lastRenderedPageBreak/>
              <w:t>Distributes board business among officers and employees</w:t>
            </w:r>
            <w:r w:rsidR="00183DEF">
              <w:rPr>
                <w:rFonts w:asciiTheme="majorHAnsi" w:hAnsiTheme="majorHAnsi" w:cstheme="majorHAnsi"/>
              </w:rPr>
              <w:t>,</w:t>
            </w:r>
            <w:r w:rsidRPr="00313BDF">
              <w:rPr>
                <w:rFonts w:asciiTheme="majorHAnsi" w:hAnsiTheme="majorHAnsi" w:cstheme="majorHAnsi"/>
              </w:rPr>
              <w:t xml:space="preserve"> and board</w:t>
            </w:r>
            <w:r w:rsidR="00183DEF">
              <w:rPr>
                <w:rFonts w:asciiTheme="majorHAnsi" w:hAnsiTheme="majorHAnsi" w:cstheme="majorHAnsi"/>
              </w:rPr>
              <w:t xml:space="preserve"> offices</w:t>
            </w:r>
          </w:p>
          <w:p w:rsidR="007D2994" w:rsidRPr="00313BDF" w:rsidRDefault="007D2994" w:rsidP="00313BD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 xml:space="preserve">Prepares requests for appropriations for the board and submits those requests to the president and Congress with the </w:t>
            </w:r>
            <w:r w:rsidR="00E34D42">
              <w:rPr>
                <w:rFonts w:asciiTheme="majorHAnsi" w:hAnsiTheme="majorHAnsi" w:cstheme="majorHAnsi"/>
              </w:rPr>
              <w:t xml:space="preserve">board’s </w:t>
            </w:r>
            <w:r w:rsidRPr="00313BDF">
              <w:rPr>
                <w:rFonts w:asciiTheme="majorHAnsi" w:hAnsiTheme="majorHAnsi" w:cstheme="majorHAnsi"/>
              </w:rPr>
              <w:t xml:space="preserve">prior approval </w:t>
            </w:r>
          </w:p>
          <w:p w:rsidR="007D2994" w:rsidRPr="00313BDF" w:rsidRDefault="007D2994" w:rsidP="00313BD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Supervises the expenditure of funds allocated by the board for major programs and purposes</w:t>
            </w:r>
            <w:r w:rsidR="009B6DAA" w:rsidRPr="00313BDF">
              <w:rPr>
                <w:rFonts w:asciiTheme="majorHAnsi" w:hAnsiTheme="majorHAnsi" w:cstheme="majorHAnsi"/>
              </w:rPr>
              <w:t xml:space="preserve"> (49 U.S.C. 701)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313BD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13BD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313BDF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[</w:t>
            </w:r>
            <w:r w:rsidR="005D5F5A" w:rsidRPr="00313BDF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313BDF">
              <w:rPr>
                <w:rFonts w:asciiTheme="majorHAnsi" w:hAnsiTheme="majorHAnsi" w:cstheme="majorHAnsi"/>
              </w:rPr>
              <w:t>]</w:t>
            </w:r>
          </w:p>
          <w:p w:rsidR="0039752D" w:rsidRPr="00313BD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313BDF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13BD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13BDF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23A" w:rsidRPr="00313BDF" w:rsidRDefault="00FA123A" w:rsidP="00BF544D">
            <w:pPr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>Board requirements:</w:t>
            </w:r>
          </w:p>
          <w:p w:rsidR="00CD5FAB" w:rsidRPr="00313BDF" w:rsidRDefault="00CD5FAB" w:rsidP="00313BD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The board consist</w:t>
            </w:r>
            <w:r w:rsidR="00E34D42">
              <w:rPr>
                <w:rFonts w:asciiTheme="majorHAnsi" w:hAnsiTheme="majorHAnsi" w:cstheme="majorHAnsi"/>
              </w:rPr>
              <w:t>s</w:t>
            </w:r>
            <w:r w:rsidRPr="00313BDF">
              <w:rPr>
                <w:rFonts w:asciiTheme="majorHAnsi" w:hAnsiTheme="majorHAnsi" w:cstheme="majorHAnsi"/>
              </w:rPr>
              <w:t xml:space="preserve"> of three members appointed by the president, with the advice and consent of the Senate</w:t>
            </w:r>
          </w:p>
          <w:p w:rsidR="00CD5FAB" w:rsidRPr="00313BDF" w:rsidRDefault="00CD5FAB" w:rsidP="00313BD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No more than two members may be appointed from the same political party</w:t>
            </w:r>
          </w:p>
          <w:p w:rsidR="00CD5FAB" w:rsidRPr="00313BDF" w:rsidRDefault="00E34D42" w:rsidP="00313BD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7A331C" w:rsidRPr="00313BDF">
              <w:rPr>
                <w:rFonts w:asciiTheme="majorHAnsi" w:hAnsiTheme="majorHAnsi" w:cstheme="majorHAnsi"/>
              </w:rPr>
              <w:t xml:space="preserve">t least two </w:t>
            </w:r>
            <w:r>
              <w:rPr>
                <w:rFonts w:asciiTheme="majorHAnsi" w:hAnsiTheme="majorHAnsi" w:cstheme="majorHAnsi"/>
              </w:rPr>
              <w:t xml:space="preserve">board </w:t>
            </w:r>
            <w:r w:rsidR="007A331C" w:rsidRPr="00313BDF">
              <w:rPr>
                <w:rFonts w:asciiTheme="majorHAnsi" w:hAnsiTheme="majorHAnsi" w:cstheme="majorHAnsi"/>
              </w:rPr>
              <w:t xml:space="preserve">members </w:t>
            </w:r>
            <w:r>
              <w:rPr>
                <w:rFonts w:asciiTheme="majorHAnsi" w:hAnsiTheme="majorHAnsi" w:cstheme="majorHAnsi"/>
              </w:rPr>
              <w:t xml:space="preserve">must have </w:t>
            </w:r>
            <w:r w:rsidR="007A331C" w:rsidRPr="00313BDF">
              <w:rPr>
                <w:rFonts w:asciiTheme="majorHAnsi" w:hAnsiTheme="majorHAnsi" w:cstheme="majorHAnsi"/>
              </w:rPr>
              <w:t xml:space="preserve">professional standing and demonstrated knowledge in transportation or transportation regulation, and at least one member </w:t>
            </w:r>
            <w:r>
              <w:rPr>
                <w:rFonts w:asciiTheme="majorHAnsi" w:hAnsiTheme="majorHAnsi" w:cstheme="majorHAnsi"/>
              </w:rPr>
              <w:t xml:space="preserve">must have </w:t>
            </w:r>
            <w:r w:rsidR="007A331C" w:rsidRPr="00313BDF">
              <w:rPr>
                <w:rFonts w:asciiTheme="majorHAnsi" w:hAnsiTheme="majorHAnsi" w:cstheme="majorHAnsi"/>
              </w:rPr>
              <w:t>professional or business experience (including agriculture) in the private sector</w:t>
            </w:r>
            <w:bookmarkStart w:id="2" w:name="b_2"/>
            <w:bookmarkEnd w:id="2"/>
          </w:p>
          <w:p w:rsidR="00CD5FAB" w:rsidRPr="00313BDF" w:rsidRDefault="00C81720" w:rsidP="00313BD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The term of each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board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member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is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five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years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, beginning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when the term of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his or her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predecessor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ends;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a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n individual appointed to fill a vacancy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that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>occur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before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the appointed predecessor’s term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>expir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es,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is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>appointed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for the remainder of that term;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w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hen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a board member’s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term ends,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he or she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may continue to serve until a successor is appointed and qualified, for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a period not to exceed one year</w:t>
            </w:r>
          </w:p>
          <w:p w:rsidR="00CD5FAB" w:rsidRPr="00313BDF" w:rsidRDefault="00CD5FAB" w:rsidP="00313BDF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No individual may serve as a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 xml:space="preserve">board </w:t>
            </w:r>
            <w:r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member for more than </w:t>
            </w:r>
            <w:r w:rsidR="00E34D42">
              <w:rPr>
                <w:rFonts w:asciiTheme="majorHAnsi" w:hAnsiTheme="majorHAnsi" w:cstheme="majorHAnsi"/>
                <w:shd w:val="clear" w:color="auto" w:fill="FFFFFF"/>
              </w:rPr>
              <w:t>two</w:t>
            </w:r>
            <w:r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 terms</w:t>
            </w:r>
          </w:p>
          <w:p w:rsidR="00F2667D" w:rsidRPr="00C81720" w:rsidRDefault="00E34D42" w:rsidP="00186545">
            <w:pPr>
              <w:pStyle w:val="ListParagraph"/>
              <w:numPr>
                <w:ilvl w:val="0"/>
                <w:numId w:val="43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T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he head of the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b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oard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is a c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>hairman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designated by the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p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resident from among the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board </w:t>
            </w:r>
            <w:r w:rsidR="00CD5FAB" w:rsidRPr="00313BDF">
              <w:rPr>
                <w:rFonts w:asciiTheme="majorHAnsi" w:hAnsiTheme="majorHAnsi" w:cstheme="majorHAnsi"/>
                <w:shd w:val="clear" w:color="auto" w:fill="FFFFFF"/>
              </w:rPr>
              <w:t xml:space="preserve">members </w:t>
            </w:r>
            <w:r w:rsidR="00DA03CE" w:rsidRPr="00313BDF">
              <w:rPr>
                <w:rFonts w:asciiTheme="majorHAnsi" w:hAnsiTheme="majorHAnsi" w:cstheme="majorHAnsi"/>
              </w:rPr>
              <w:t>(49 U.S.C. 701)</w:t>
            </w:r>
          </w:p>
        </w:tc>
      </w:tr>
      <w:tr w:rsidR="00313BDF" w:rsidRPr="00313BDF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313BDF" w:rsidRDefault="00661AE5" w:rsidP="004E1C64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D42" w:rsidRDefault="00313BDF" w:rsidP="00313BD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>Strong communica</w:t>
            </w:r>
            <w:r w:rsidR="00C81720">
              <w:rPr>
                <w:rFonts w:asciiTheme="majorHAnsi" w:hAnsiTheme="majorHAnsi" w:cstheme="majorHAnsi"/>
                <w:bCs/>
              </w:rPr>
              <w:t xml:space="preserve">tion and interpersonal skills; </w:t>
            </w:r>
          </w:p>
          <w:p w:rsidR="00313BDF" w:rsidRPr="00313BDF" w:rsidRDefault="00E34D42" w:rsidP="00313BD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c</w:t>
            </w:r>
            <w:r w:rsidR="00313BDF" w:rsidRPr="00313BDF">
              <w:rPr>
                <w:rFonts w:asciiTheme="majorHAnsi" w:hAnsiTheme="majorHAnsi" w:cstheme="majorHAnsi"/>
                <w:bCs/>
              </w:rPr>
              <w:t>ollaborat</w:t>
            </w:r>
            <w:r>
              <w:rPr>
                <w:rFonts w:asciiTheme="majorHAnsi" w:hAnsiTheme="majorHAnsi" w:cstheme="majorHAnsi"/>
                <w:bCs/>
              </w:rPr>
              <w:t>e</w:t>
            </w:r>
          </w:p>
          <w:p w:rsidR="00313BDF" w:rsidRPr="00313BDF" w:rsidRDefault="00313BDF" w:rsidP="00313BD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13BDF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313BDF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13BDF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13BDF" w:rsidRDefault="00D97BD2" w:rsidP="00F2667D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 xml:space="preserve">Ann D. </w:t>
            </w:r>
            <w:proofErr w:type="spellStart"/>
            <w:r w:rsidRPr="00313BDF">
              <w:rPr>
                <w:rFonts w:asciiTheme="majorHAnsi" w:hAnsiTheme="majorHAnsi" w:cstheme="majorHAnsi"/>
              </w:rPr>
              <w:t>Begeman</w:t>
            </w:r>
            <w:proofErr w:type="spellEnd"/>
            <w:r w:rsidRPr="00313BDF">
              <w:rPr>
                <w:rFonts w:asciiTheme="majorHAnsi" w:hAnsiTheme="majorHAnsi" w:cstheme="majorHAnsi"/>
              </w:rPr>
              <w:t xml:space="preserve"> (2016 to 2017): Staff Director, </w:t>
            </w:r>
            <w:r w:rsidR="00FA123A" w:rsidRPr="00313BDF">
              <w:rPr>
                <w:rFonts w:asciiTheme="majorHAnsi" w:hAnsiTheme="majorHAnsi" w:cstheme="majorHAnsi"/>
              </w:rPr>
              <w:t xml:space="preserve">Senate </w:t>
            </w:r>
            <w:r w:rsidRPr="00313BDF">
              <w:rPr>
                <w:rFonts w:asciiTheme="majorHAnsi" w:hAnsiTheme="majorHAnsi" w:cstheme="majorHAnsi"/>
              </w:rPr>
              <w:t xml:space="preserve">Committee on Commerce, Science and Transportation; Professional Staff Member, Subcommittee on Surface Transportation and Merchant Marine Infrastructure, Safety, and Security, </w:t>
            </w:r>
            <w:r w:rsidR="00F2667D" w:rsidRPr="00313BDF">
              <w:rPr>
                <w:rFonts w:asciiTheme="majorHAnsi" w:hAnsiTheme="majorHAnsi" w:cstheme="majorHAnsi"/>
              </w:rPr>
              <w:t xml:space="preserve">Senate </w:t>
            </w:r>
            <w:r w:rsidRPr="00313BDF">
              <w:rPr>
                <w:rFonts w:asciiTheme="majorHAnsi" w:hAnsiTheme="majorHAnsi" w:cstheme="majorHAnsi"/>
              </w:rPr>
              <w:t>Committee on Commerce, Science and Transportation</w:t>
            </w:r>
            <w:r w:rsidR="00AD31CE" w:rsidRPr="00313BD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313BDF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313BDF" w:rsidRDefault="00D97BD2" w:rsidP="00F2667D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Daniel R. Elliot III (</w:t>
            </w:r>
            <w:r w:rsidR="00DA3B2F" w:rsidRPr="00313BDF">
              <w:rPr>
                <w:rFonts w:asciiTheme="majorHAnsi" w:hAnsiTheme="majorHAnsi" w:cstheme="majorHAnsi"/>
              </w:rPr>
              <w:t>2015</w:t>
            </w:r>
            <w:r w:rsidRPr="00313BDF">
              <w:rPr>
                <w:rFonts w:asciiTheme="majorHAnsi" w:hAnsiTheme="majorHAnsi" w:cstheme="majorHAnsi"/>
              </w:rPr>
              <w:t>): Associate General Counsel, United Transportation Union</w:t>
            </w:r>
            <w:r w:rsidRPr="00313BD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313BDF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313BDF" w:rsidRDefault="00DE0437" w:rsidP="00F2667D">
            <w:pPr>
              <w:rPr>
                <w:rFonts w:asciiTheme="majorHAnsi" w:hAnsiTheme="majorHAnsi" w:cstheme="majorHAnsi"/>
              </w:rPr>
            </w:pPr>
            <w:r w:rsidRPr="00313BDF">
              <w:rPr>
                <w:rFonts w:asciiTheme="majorHAnsi" w:hAnsiTheme="majorHAnsi" w:cstheme="majorHAnsi"/>
              </w:rPr>
              <w:t>Charles D. Nottingham</w:t>
            </w:r>
            <w:r w:rsidR="00BE379B" w:rsidRPr="00313BDF">
              <w:rPr>
                <w:rFonts w:asciiTheme="majorHAnsi" w:hAnsiTheme="majorHAnsi" w:cstheme="majorHAnsi"/>
              </w:rPr>
              <w:t xml:space="preserve"> </w:t>
            </w:r>
            <w:r w:rsidR="00B30C4A" w:rsidRPr="00313BDF">
              <w:rPr>
                <w:rFonts w:asciiTheme="majorHAnsi" w:hAnsiTheme="majorHAnsi" w:cstheme="majorHAnsi"/>
              </w:rPr>
              <w:t>(</w:t>
            </w:r>
            <w:r w:rsidR="00D97BD2" w:rsidRPr="00313BDF">
              <w:rPr>
                <w:rFonts w:asciiTheme="majorHAnsi" w:hAnsiTheme="majorHAnsi" w:cstheme="majorHAnsi"/>
              </w:rPr>
              <w:t>2009 to 2011</w:t>
            </w:r>
            <w:r w:rsidR="00B30C4A" w:rsidRPr="00313BDF">
              <w:rPr>
                <w:rFonts w:asciiTheme="majorHAnsi" w:hAnsiTheme="majorHAnsi" w:cstheme="majorHAnsi"/>
              </w:rPr>
              <w:t>):</w:t>
            </w:r>
            <w:r w:rsidR="00BE379B" w:rsidRPr="00313BDF">
              <w:rPr>
                <w:rFonts w:asciiTheme="majorHAnsi" w:hAnsiTheme="majorHAnsi" w:cstheme="majorHAnsi"/>
              </w:rPr>
              <w:t xml:space="preserve"> </w:t>
            </w:r>
            <w:r w:rsidR="00D97BD2" w:rsidRPr="00313BDF">
              <w:rPr>
                <w:rFonts w:asciiTheme="majorHAnsi" w:hAnsiTheme="majorHAnsi" w:cstheme="majorHAnsi"/>
              </w:rPr>
              <w:t>Associate Administrator, Office of Policy and Governmental Affairs, Federal Highway Administration, Department of Transportation</w:t>
            </w:r>
            <w:r w:rsidR="00AD31CE" w:rsidRPr="00313BDF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313BDF" w:rsidRDefault="00514128">
      <w:pPr>
        <w:rPr>
          <w:rFonts w:asciiTheme="majorHAnsi" w:hAnsiTheme="majorHAnsi" w:cstheme="majorHAnsi"/>
        </w:rPr>
      </w:pPr>
    </w:p>
    <w:sectPr w:rsidR="00514128" w:rsidRPr="00313BDF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24" w:rsidRDefault="00B72D24" w:rsidP="001E22F1">
      <w:r>
        <w:separator/>
      </w:r>
    </w:p>
  </w:endnote>
  <w:endnote w:type="continuationSeparator" w:id="0">
    <w:p w:rsidR="00B72D24" w:rsidRDefault="00B72D24" w:rsidP="001E22F1">
      <w:r>
        <w:continuationSeparator/>
      </w:r>
    </w:p>
  </w:endnote>
  <w:endnote w:id="1">
    <w:p w:rsidR="001975B8" w:rsidRDefault="001975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975B8">
        <w:t>https://www.stb.gov/stb/about/overview.html</w:t>
      </w:r>
    </w:p>
  </w:endnote>
  <w:endnote w:id="2">
    <w:p w:rsidR="00DA03CE" w:rsidRDefault="00DA03C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E358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E975C6" w:rsidRDefault="00E975C6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4">
    <w:p w:rsidR="00227A9C" w:rsidRDefault="00227A9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AD31CE" w:rsidRDefault="00AD31CE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:rsidR="00D97BD2" w:rsidRDefault="00D97BD2" w:rsidP="00D97BD2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7">
    <w:p w:rsidR="00AD31CE" w:rsidRDefault="00AD31CE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24" w:rsidRDefault="00B72D24" w:rsidP="001E22F1">
      <w:r>
        <w:separator/>
      </w:r>
    </w:p>
  </w:footnote>
  <w:footnote w:type="continuationSeparator" w:id="0">
    <w:p w:rsidR="00B72D24" w:rsidRDefault="00B72D2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E358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0E8A"/>
    <w:multiLevelType w:val="hybridMultilevel"/>
    <w:tmpl w:val="9D6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CC9"/>
    <w:multiLevelType w:val="hybridMultilevel"/>
    <w:tmpl w:val="DCE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7BC9"/>
    <w:multiLevelType w:val="hybridMultilevel"/>
    <w:tmpl w:val="5A2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B720958"/>
    <w:multiLevelType w:val="hybridMultilevel"/>
    <w:tmpl w:val="2FBE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92B52"/>
    <w:multiLevelType w:val="hybridMultilevel"/>
    <w:tmpl w:val="459E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1E9C"/>
    <w:multiLevelType w:val="hybridMultilevel"/>
    <w:tmpl w:val="FBE8B8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6D12D1"/>
    <w:multiLevelType w:val="hybridMultilevel"/>
    <w:tmpl w:val="3DA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F669A"/>
    <w:multiLevelType w:val="hybridMultilevel"/>
    <w:tmpl w:val="C27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5"/>
  </w:num>
  <w:num w:numId="4">
    <w:abstractNumId w:val="42"/>
  </w:num>
  <w:num w:numId="5">
    <w:abstractNumId w:val="8"/>
  </w:num>
  <w:num w:numId="6">
    <w:abstractNumId w:val="38"/>
  </w:num>
  <w:num w:numId="7">
    <w:abstractNumId w:val="6"/>
  </w:num>
  <w:num w:numId="8">
    <w:abstractNumId w:val="34"/>
  </w:num>
  <w:num w:numId="9">
    <w:abstractNumId w:val="19"/>
  </w:num>
  <w:num w:numId="10">
    <w:abstractNumId w:val="9"/>
  </w:num>
  <w:num w:numId="11">
    <w:abstractNumId w:val="18"/>
  </w:num>
  <w:num w:numId="12">
    <w:abstractNumId w:val="27"/>
  </w:num>
  <w:num w:numId="13">
    <w:abstractNumId w:val="25"/>
  </w:num>
  <w:num w:numId="14">
    <w:abstractNumId w:val="28"/>
  </w:num>
  <w:num w:numId="15">
    <w:abstractNumId w:val="30"/>
  </w:num>
  <w:num w:numId="16">
    <w:abstractNumId w:val="3"/>
  </w:num>
  <w:num w:numId="17">
    <w:abstractNumId w:val="21"/>
  </w:num>
  <w:num w:numId="18">
    <w:abstractNumId w:val="37"/>
  </w:num>
  <w:num w:numId="19">
    <w:abstractNumId w:val="12"/>
  </w:num>
  <w:num w:numId="20">
    <w:abstractNumId w:val="29"/>
  </w:num>
  <w:num w:numId="21">
    <w:abstractNumId w:val="35"/>
  </w:num>
  <w:num w:numId="22">
    <w:abstractNumId w:val="14"/>
  </w:num>
  <w:num w:numId="23">
    <w:abstractNumId w:val="11"/>
  </w:num>
  <w:num w:numId="24">
    <w:abstractNumId w:val="36"/>
  </w:num>
  <w:num w:numId="25">
    <w:abstractNumId w:val="17"/>
  </w:num>
  <w:num w:numId="26">
    <w:abstractNumId w:val="4"/>
  </w:num>
  <w:num w:numId="27">
    <w:abstractNumId w:val="23"/>
  </w:num>
  <w:num w:numId="28">
    <w:abstractNumId w:val="20"/>
  </w:num>
  <w:num w:numId="29">
    <w:abstractNumId w:val="24"/>
  </w:num>
  <w:num w:numId="30">
    <w:abstractNumId w:val="33"/>
  </w:num>
  <w:num w:numId="31">
    <w:abstractNumId w:val="40"/>
  </w:num>
  <w:num w:numId="32">
    <w:abstractNumId w:val="41"/>
  </w:num>
  <w:num w:numId="33">
    <w:abstractNumId w:val="13"/>
  </w:num>
  <w:num w:numId="34">
    <w:abstractNumId w:val="2"/>
  </w:num>
  <w:num w:numId="35">
    <w:abstractNumId w:val="31"/>
  </w:num>
  <w:num w:numId="36">
    <w:abstractNumId w:val="32"/>
  </w:num>
  <w:num w:numId="37">
    <w:abstractNumId w:val="26"/>
  </w:num>
  <w:num w:numId="38">
    <w:abstractNumId w:val="7"/>
  </w:num>
  <w:num w:numId="39">
    <w:abstractNumId w:val="1"/>
  </w:num>
  <w:num w:numId="40">
    <w:abstractNumId w:val="0"/>
  </w:num>
  <w:num w:numId="41">
    <w:abstractNumId w:val="10"/>
  </w:num>
  <w:num w:numId="42">
    <w:abstractNumId w:val="2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997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01F3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2734A"/>
    <w:rsid w:val="00134D8D"/>
    <w:rsid w:val="00135BDF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4719"/>
    <w:rsid w:val="00175FCC"/>
    <w:rsid w:val="00177526"/>
    <w:rsid w:val="00183DEF"/>
    <w:rsid w:val="0018425C"/>
    <w:rsid w:val="00186545"/>
    <w:rsid w:val="001927F4"/>
    <w:rsid w:val="001956F0"/>
    <w:rsid w:val="00197272"/>
    <w:rsid w:val="001975B8"/>
    <w:rsid w:val="001A375D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7A9C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13BDF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5B87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1B72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3F0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540B"/>
    <w:rsid w:val="005D4099"/>
    <w:rsid w:val="005D54EF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6A19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39E7"/>
    <w:rsid w:val="007872BC"/>
    <w:rsid w:val="00790CC5"/>
    <w:rsid w:val="007A331C"/>
    <w:rsid w:val="007A377A"/>
    <w:rsid w:val="007B1D32"/>
    <w:rsid w:val="007B6E3E"/>
    <w:rsid w:val="007C73DE"/>
    <w:rsid w:val="007D1AFF"/>
    <w:rsid w:val="007D2994"/>
    <w:rsid w:val="007D609D"/>
    <w:rsid w:val="007D669F"/>
    <w:rsid w:val="007E1950"/>
    <w:rsid w:val="007E7ECF"/>
    <w:rsid w:val="007F0E84"/>
    <w:rsid w:val="007F17B1"/>
    <w:rsid w:val="007F2B06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5CE3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28F2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B6DAA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29C5"/>
    <w:rsid w:val="00AC65D8"/>
    <w:rsid w:val="00AD31CE"/>
    <w:rsid w:val="00AD47DA"/>
    <w:rsid w:val="00AD7337"/>
    <w:rsid w:val="00AE28E2"/>
    <w:rsid w:val="00AE358E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2D24"/>
    <w:rsid w:val="00B761F1"/>
    <w:rsid w:val="00B8440A"/>
    <w:rsid w:val="00B85C44"/>
    <w:rsid w:val="00B8737B"/>
    <w:rsid w:val="00B92A39"/>
    <w:rsid w:val="00B97B34"/>
    <w:rsid w:val="00BA34BC"/>
    <w:rsid w:val="00BC0C98"/>
    <w:rsid w:val="00BC1493"/>
    <w:rsid w:val="00BC78FF"/>
    <w:rsid w:val="00BD0F2B"/>
    <w:rsid w:val="00BD29EF"/>
    <w:rsid w:val="00BD4300"/>
    <w:rsid w:val="00BE28D8"/>
    <w:rsid w:val="00BE379B"/>
    <w:rsid w:val="00BE79C6"/>
    <w:rsid w:val="00BF2BCE"/>
    <w:rsid w:val="00BF544D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1720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28B5"/>
    <w:rsid w:val="00CC416B"/>
    <w:rsid w:val="00CD14D0"/>
    <w:rsid w:val="00CD409E"/>
    <w:rsid w:val="00CD5FAB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6A7F"/>
    <w:rsid w:val="00D40AC5"/>
    <w:rsid w:val="00D43B6D"/>
    <w:rsid w:val="00D46894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97BD2"/>
    <w:rsid w:val="00DA03CE"/>
    <w:rsid w:val="00DA16E8"/>
    <w:rsid w:val="00DA36B9"/>
    <w:rsid w:val="00DA387D"/>
    <w:rsid w:val="00DA3B2F"/>
    <w:rsid w:val="00DA6CA7"/>
    <w:rsid w:val="00DB7158"/>
    <w:rsid w:val="00DC0DCD"/>
    <w:rsid w:val="00DC4447"/>
    <w:rsid w:val="00DC4641"/>
    <w:rsid w:val="00DC65B3"/>
    <w:rsid w:val="00DD0C75"/>
    <w:rsid w:val="00DD6727"/>
    <w:rsid w:val="00DE0437"/>
    <w:rsid w:val="00DE5AC2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4D42"/>
    <w:rsid w:val="00E35931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75C6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12D9"/>
    <w:rsid w:val="00F1221F"/>
    <w:rsid w:val="00F22F02"/>
    <w:rsid w:val="00F24186"/>
    <w:rsid w:val="00F24A4E"/>
    <w:rsid w:val="00F25BCA"/>
    <w:rsid w:val="00F2667D"/>
    <w:rsid w:val="00F316F1"/>
    <w:rsid w:val="00F436CE"/>
    <w:rsid w:val="00F51D84"/>
    <w:rsid w:val="00F62141"/>
    <w:rsid w:val="00F67CCF"/>
    <w:rsid w:val="00F71BC1"/>
    <w:rsid w:val="00F82EF1"/>
    <w:rsid w:val="00F84D65"/>
    <w:rsid w:val="00F86AC1"/>
    <w:rsid w:val="00F906D0"/>
    <w:rsid w:val="00F9394B"/>
    <w:rsid w:val="00FA123A"/>
    <w:rsid w:val="00FA4096"/>
    <w:rsid w:val="00FA58FD"/>
    <w:rsid w:val="00FB1139"/>
    <w:rsid w:val="00FB2965"/>
    <w:rsid w:val="00FC0DC5"/>
    <w:rsid w:val="00FC3EDE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num">
    <w:name w:val="num"/>
    <w:basedOn w:val="DefaultParagraphFont"/>
    <w:rsid w:val="00227A9C"/>
  </w:style>
  <w:style w:type="character" w:customStyle="1" w:styleId="apple-converted-space">
    <w:name w:val="apple-converted-space"/>
    <w:basedOn w:val="DefaultParagraphFont"/>
    <w:rsid w:val="0019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306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769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7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395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204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2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208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737785"/>
    <w:rsid w:val="008638AA"/>
    <w:rsid w:val="0087154F"/>
    <w:rsid w:val="008F1F7B"/>
    <w:rsid w:val="008F5F77"/>
    <w:rsid w:val="009C17D7"/>
    <w:rsid w:val="00A9166C"/>
    <w:rsid w:val="00AC054C"/>
    <w:rsid w:val="00AC0DBB"/>
    <w:rsid w:val="00BB64E1"/>
    <w:rsid w:val="00BC720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0506-D99B-40F0-B7F3-674B6822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2017-06-30T16:28:00Z</dcterms:created>
  <dcterms:modified xsi:type="dcterms:W3CDTF">2017-08-23T19:40:00Z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